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37F7" w14:textId="35909F2F" w:rsidR="003310A2" w:rsidRDefault="003310A2" w:rsidP="003310A2">
      <w:r>
        <w:t>About TripleC</w:t>
      </w:r>
      <w:r>
        <w:t xml:space="preserve"> – PLAIN TEXT</w:t>
      </w:r>
    </w:p>
    <w:p w14:paraId="57CFFF15" w14:textId="77777777" w:rsidR="003310A2" w:rsidRDefault="003310A2" w:rsidP="003310A2">
      <w:r>
        <w:t>TripleC is a BAFTA award-winning, disabled-led Community Interest Company that champions the inclusion of deaf, disabled and/or neurodivergent (DDN) people across the arts and screen sectors.  TripleC is an Arts Council England National Portfolio Organisation.</w:t>
      </w:r>
    </w:p>
    <w:p w14:paraId="6179A850" w14:textId="77777777" w:rsidR="003310A2" w:rsidRDefault="003310A2" w:rsidP="003310A2">
      <w:r>
        <w:t>Mission</w:t>
      </w:r>
    </w:p>
    <w:p w14:paraId="133ADD2E" w14:textId="77777777" w:rsidR="003310A2" w:rsidRDefault="003310A2" w:rsidP="003310A2">
      <w:r>
        <w:t>Our mission is to drive up the role of DDN people in the arts and screen industries and the role the arts, screen and creativity in the lives of DDN people, changing the lives of DDN people for the better.</w:t>
      </w:r>
    </w:p>
    <w:p w14:paraId="5443F890" w14:textId="77777777" w:rsidR="003310A2" w:rsidRDefault="003310A2" w:rsidP="003310A2">
      <w:r>
        <w:t>Values</w:t>
      </w:r>
    </w:p>
    <w:p w14:paraId="4EA397C2" w14:textId="77777777" w:rsidR="003310A2" w:rsidRDefault="003310A2" w:rsidP="003310A2">
      <w:r>
        <w:t>TripleC is a values-driven organisation, inspired by our mission. Our core values are:</w:t>
      </w:r>
    </w:p>
    <w:p w14:paraId="7501D972" w14:textId="77777777" w:rsidR="003310A2" w:rsidRDefault="003310A2" w:rsidP="003310A2">
      <w:r>
        <w:t>Teamwork, collaboration and partnership;</w:t>
      </w:r>
    </w:p>
    <w:p w14:paraId="62FFE0CD" w14:textId="77777777" w:rsidR="003310A2" w:rsidRDefault="003310A2" w:rsidP="003310A2">
      <w:r>
        <w:t>Adaptability;</w:t>
      </w:r>
    </w:p>
    <w:p w14:paraId="0D5FF204" w14:textId="77777777" w:rsidR="003310A2" w:rsidRDefault="003310A2" w:rsidP="003310A2">
      <w:r>
        <w:t>Commitment to equity, self-advocacy and inclusion;</w:t>
      </w:r>
    </w:p>
    <w:p w14:paraId="34D43941" w14:textId="77777777" w:rsidR="003310A2" w:rsidRDefault="003310A2" w:rsidP="003310A2">
      <w:r>
        <w:t>Reflecting the lived experience of DDN people;</w:t>
      </w:r>
    </w:p>
    <w:p w14:paraId="4CA53620" w14:textId="77777777" w:rsidR="003310A2" w:rsidRDefault="003310A2" w:rsidP="003310A2">
      <w:r>
        <w:t>Understanding and reflecting the social model of disability;</w:t>
      </w:r>
    </w:p>
    <w:p w14:paraId="791A3659" w14:textId="77777777" w:rsidR="003310A2" w:rsidRDefault="003310A2" w:rsidP="003310A2">
      <w:r>
        <w:t>Presenting DDN artists as role models; and</w:t>
      </w:r>
    </w:p>
    <w:p w14:paraId="7DA3F488" w14:textId="77777777" w:rsidR="003310A2" w:rsidRDefault="003310A2" w:rsidP="003310A2">
      <w:r>
        <w:t>Being a learning organisation – connecting the learning from our work and building the legacy.</w:t>
      </w:r>
    </w:p>
    <w:p w14:paraId="15E8FD85" w14:textId="77777777" w:rsidR="003310A2" w:rsidRDefault="003310A2" w:rsidP="003310A2">
      <w:r>
        <w:t xml:space="preserve">To achieve our aims, TripleC: </w:t>
      </w:r>
    </w:p>
    <w:p w14:paraId="26529163" w14:textId="77777777" w:rsidR="003310A2" w:rsidRDefault="003310A2" w:rsidP="003310A2">
      <w:r>
        <w:t>Runs a comprehensive professional development programme – DANC (the Disabled Artists’ Networking Community) - for DDN professionals working in the arts and screen sectors;</w:t>
      </w:r>
    </w:p>
    <w:p w14:paraId="48A05409" w14:textId="77777777" w:rsidR="003310A2" w:rsidRDefault="003310A2" w:rsidP="003310A2">
      <w:r>
        <w:t>Provides training and consultancy around access for broadcasters, producers, theatres, and arts organisations.</w:t>
      </w:r>
    </w:p>
    <w:p w14:paraId="49C4CBA3" w14:textId="77777777" w:rsidR="003310A2" w:rsidRDefault="003310A2" w:rsidP="003310A2">
      <w:r>
        <w:t>Runs community-based workshops and activities with DDN adults;</w:t>
      </w:r>
    </w:p>
    <w:p w14:paraId="1DC51B69" w14:textId="77777777" w:rsidR="003310A2" w:rsidRDefault="003310A2" w:rsidP="003310A2">
      <w:r>
        <w:t xml:space="preserve">Runs a youth theatre for DDN young people; </w:t>
      </w:r>
    </w:p>
    <w:p w14:paraId="2DB953E7" w14:textId="77777777" w:rsidR="003310A2" w:rsidRDefault="003310A2" w:rsidP="003310A2">
      <w:r>
        <w:t xml:space="preserve">We’re disabled led at all levels of the organisation – from our Board, through our Senior Leadership Team, our staff, our access leads, and our intersectional focus groups. </w:t>
      </w:r>
    </w:p>
    <w:p w14:paraId="39D486B5" w14:textId="77777777" w:rsidR="003310A2" w:rsidRDefault="003310A2" w:rsidP="003310A2">
      <w:r>
        <w:t>We work across the whole of the UK to effect change, collaborating with the major broadcasters, production houses, theatres and arts organisations.</w:t>
      </w:r>
    </w:p>
    <w:p w14:paraId="294093AA" w14:textId="77777777" w:rsidR="003310A2" w:rsidRDefault="003310A2" w:rsidP="003310A2">
      <w:r>
        <w:lastRenderedPageBreak/>
        <w:t>Summary of benefits of working for TripleC</w:t>
      </w:r>
    </w:p>
    <w:p w14:paraId="2D6DA64B" w14:textId="77777777" w:rsidR="003310A2" w:rsidRDefault="003310A2" w:rsidP="003310A2">
      <w:r>
        <w:t>Inclusive environment - At TripleC, we foster a supportive environment where kindness, courtesy, and respect are at the core of our interactions. Our workplace policies ensure everyone feels included and empowered to contribute their full potential.</w:t>
      </w:r>
    </w:p>
    <w:p w14:paraId="6291544D" w14:textId="77777777" w:rsidR="003310A2" w:rsidRDefault="003310A2" w:rsidP="003310A2">
      <w:r>
        <w:t>Flexible working - We offer true flexibility and trust around team working hours (subject to projects and events) enabling team members to work in a way that suits their individual lives and access requirements.</w:t>
      </w:r>
    </w:p>
    <w:p w14:paraId="7C5BEBA1" w14:textId="77777777" w:rsidR="003310A2" w:rsidRDefault="003310A2" w:rsidP="003310A2">
      <w:r>
        <w:t>Time away from work - At TripleC, team wellbeing is prioritised with an enhanced annual leave entitlement and additional company leave in January, allowing the entire team to enjoy the opportunity to recharge and reset at the same time.</w:t>
      </w:r>
    </w:p>
    <w:p w14:paraId="6D6B81A3" w14:textId="77777777" w:rsidR="003310A2" w:rsidRDefault="003310A2" w:rsidP="003310A2">
      <w:r>
        <w:t>Family leave - Our benefits include enhanced pay for adoption, maternity and carer’s leave, as well as additional paternity leave.</w:t>
      </w:r>
    </w:p>
    <w:p w14:paraId="4E1BD86B" w14:textId="505937AF" w:rsidR="003310A2" w:rsidRDefault="003310A2" w:rsidP="003310A2">
      <w:r>
        <w:t>Sickness pay - We offer a generous company sick pay policy to support our employees and provide peace of mind when they are unable to work due to illness.</w:t>
      </w:r>
    </w:p>
    <w:p w14:paraId="575A4E66" w14:textId="0F9EB262" w:rsidR="003310A2" w:rsidRDefault="003310A2" w:rsidP="003310A2">
      <w:r>
        <w:t>END</w:t>
      </w:r>
    </w:p>
    <w:sectPr w:rsidR="00331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A2"/>
    <w:rsid w:val="000A0B5A"/>
    <w:rsid w:val="0033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16E4"/>
  <w15:chartTrackingRefBased/>
  <w15:docId w15:val="{F71C9B78-4AAA-4030-A507-0BB09171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A2"/>
    <w:rPr>
      <w:rFonts w:eastAsiaTheme="majorEastAsia" w:cstheme="majorBidi"/>
      <w:color w:val="272727" w:themeColor="text1" w:themeTint="D8"/>
    </w:rPr>
  </w:style>
  <w:style w:type="paragraph" w:styleId="Title">
    <w:name w:val="Title"/>
    <w:basedOn w:val="Normal"/>
    <w:next w:val="Normal"/>
    <w:link w:val="TitleChar"/>
    <w:uiPriority w:val="10"/>
    <w:qFormat/>
    <w:rsid w:val="00331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A2"/>
    <w:pPr>
      <w:spacing w:before="160"/>
      <w:jc w:val="center"/>
    </w:pPr>
    <w:rPr>
      <w:i/>
      <w:iCs/>
      <w:color w:val="404040" w:themeColor="text1" w:themeTint="BF"/>
    </w:rPr>
  </w:style>
  <w:style w:type="character" w:customStyle="1" w:styleId="QuoteChar">
    <w:name w:val="Quote Char"/>
    <w:basedOn w:val="DefaultParagraphFont"/>
    <w:link w:val="Quote"/>
    <w:uiPriority w:val="29"/>
    <w:rsid w:val="003310A2"/>
    <w:rPr>
      <w:i/>
      <w:iCs/>
      <w:color w:val="404040" w:themeColor="text1" w:themeTint="BF"/>
    </w:rPr>
  </w:style>
  <w:style w:type="paragraph" w:styleId="ListParagraph">
    <w:name w:val="List Paragraph"/>
    <w:basedOn w:val="Normal"/>
    <w:uiPriority w:val="34"/>
    <w:qFormat/>
    <w:rsid w:val="003310A2"/>
    <w:pPr>
      <w:ind w:left="720"/>
      <w:contextualSpacing/>
    </w:pPr>
  </w:style>
  <w:style w:type="character" w:styleId="IntenseEmphasis">
    <w:name w:val="Intense Emphasis"/>
    <w:basedOn w:val="DefaultParagraphFont"/>
    <w:uiPriority w:val="21"/>
    <w:qFormat/>
    <w:rsid w:val="003310A2"/>
    <w:rPr>
      <w:i/>
      <w:iCs/>
      <w:color w:val="0F4761" w:themeColor="accent1" w:themeShade="BF"/>
    </w:rPr>
  </w:style>
  <w:style w:type="paragraph" w:styleId="IntenseQuote">
    <w:name w:val="Intense Quote"/>
    <w:basedOn w:val="Normal"/>
    <w:next w:val="Normal"/>
    <w:link w:val="IntenseQuoteChar"/>
    <w:uiPriority w:val="30"/>
    <w:qFormat/>
    <w:rsid w:val="0033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A2"/>
    <w:rPr>
      <w:i/>
      <w:iCs/>
      <w:color w:val="0F4761" w:themeColor="accent1" w:themeShade="BF"/>
    </w:rPr>
  </w:style>
  <w:style w:type="character" w:styleId="IntenseReference">
    <w:name w:val="Intense Reference"/>
    <w:basedOn w:val="DefaultParagraphFont"/>
    <w:uiPriority w:val="32"/>
    <w:qFormat/>
    <w:rsid w:val="00331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Boulton</dc:creator>
  <cp:keywords/>
  <dc:description/>
  <cp:lastModifiedBy>Katy Boulton</cp:lastModifiedBy>
  <cp:revision>1</cp:revision>
  <dcterms:created xsi:type="dcterms:W3CDTF">2025-01-21T15:17:00Z</dcterms:created>
  <dcterms:modified xsi:type="dcterms:W3CDTF">2025-01-21T15:18:00Z</dcterms:modified>
</cp:coreProperties>
</file>